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F0A36">
        <w:rPr>
          <w:rFonts w:ascii="NeoSansPro-Regular" w:hAnsi="NeoSansPro-Regular" w:cs="NeoSansPro-Regular"/>
          <w:color w:val="404040"/>
          <w:sz w:val="20"/>
          <w:szCs w:val="20"/>
        </w:rPr>
        <w:t>Maricela Calderón Muñoz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F0A36">
        <w:rPr>
          <w:rFonts w:ascii="NeoSansPro-Regular" w:hAnsi="NeoSansPro-Regular" w:cs="NeoSansPro-Regular"/>
          <w:color w:val="404040"/>
          <w:sz w:val="20"/>
          <w:szCs w:val="20"/>
        </w:rPr>
        <w:t>Licenciado en Contaduría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F0A36">
        <w:rPr>
          <w:rFonts w:ascii="NeoSansPro-Regular" w:hAnsi="NeoSansPro-Regular" w:cs="NeoSansPro-Regular"/>
          <w:color w:val="404040"/>
          <w:sz w:val="20"/>
          <w:szCs w:val="20"/>
        </w:rPr>
        <w:t>7088564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D6EE4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2F0A36">
        <w:rPr>
          <w:rFonts w:ascii="NeoSansPro-Regular" w:hAnsi="NeoSansPro-Regular" w:cs="NeoSansPro-Regular"/>
          <w:color w:val="404040"/>
          <w:sz w:val="20"/>
          <w:szCs w:val="20"/>
        </w:rPr>
        <w:t>3526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D6EE4" w:rsidRPr="009D6EE4">
        <w:rPr>
          <w:rFonts w:ascii="NeoSansPro-Regular" w:hAnsi="NeoSansPro-Regular" w:cs="NeoSansPro-Regular"/>
          <w:color w:val="404040"/>
          <w:sz w:val="20"/>
          <w:szCs w:val="20"/>
        </w:rPr>
        <w:t>pgjsrf14@gmail.com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F0A3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EA3D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Facultad de C</w:t>
      </w:r>
      <w:r w:rsidR="002F0A36">
        <w:rPr>
          <w:rFonts w:ascii="NeoSansPro-Regular" w:hAnsi="NeoSansPro-Regular" w:cs="NeoSansPro-Regular"/>
          <w:color w:val="404040"/>
          <w:sz w:val="20"/>
          <w:szCs w:val="20"/>
        </w:rPr>
        <w:t>ontaduría, Boca del Rio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D6EE4" w:rsidRDefault="00585B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D6E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EF0441" w:rsidRPr="009D6EE4" w:rsidRDefault="009D6EE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D6EE4">
        <w:rPr>
          <w:rFonts w:ascii="NeoSansPro-Regular" w:hAnsi="NeoSansPro-Regular" w:cs="NeoSansPro-Regular"/>
          <w:color w:val="404040"/>
          <w:sz w:val="20"/>
          <w:szCs w:val="20"/>
        </w:rPr>
        <w:t>Cajera principal</w:t>
      </w:r>
      <w:r w:rsidR="00585B9E">
        <w:rPr>
          <w:rFonts w:ascii="NeoSansPro-Regular" w:hAnsi="NeoSansPro-Regular" w:cs="NeoSansPro-Regular"/>
          <w:color w:val="404040"/>
          <w:sz w:val="20"/>
          <w:szCs w:val="20"/>
        </w:rPr>
        <w:t xml:space="preserve"> y posteriormente jefe de crédito y cobranza </w:t>
      </w:r>
      <w:r w:rsidR="00EF0441">
        <w:rPr>
          <w:rFonts w:ascii="NeoSansPro-Regular" w:hAnsi="NeoSansPro-Regular" w:cs="NeoSansPro-Regular"/>
          <w:color w:val="404040"/>
          <w:sz w:val="20"/>
          <w:szCs w:val="20"/>
        </w:rPr>
        <w:t>empresa privada dedicada a la venta de pinturas.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al</w:t>
      </w:r>
      <w:r w:rsidR="00EF044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2016</w:t>
      </w:r>
    </w:p>
    <w:p w:rsidR="00AB5916" w:rsidRDefault="00EF04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Gerente administrativo empresa privada dedicada a compra venta de artículos ferreteros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331FBE" w:rsidRDefault="009D6EE4" w:rsidP="00331F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331FBE" w:rsidRPr="00331F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B96779" w:rsidRDefault="00EA3DAF" w:rsidP="00331F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 C</w:t>
      </w:r>
      <w:r w:rsidR="00B96779" w:rsidRPr="00B96779">
        <w:rPr>
          <w:rFonts w:ascii="NeoSansPro-Regular" w:hAnsi="NeoSansPro-Regular" w:cs="NeoSansPro-Regular"/>
          <w:color w:val="404040"/>
          <w:sz w:val="20"/>
          <w:szCs w:val="20"/>
        </w:rPr>
        <w:t xml:space="preserve">ontrol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Financiero, F</w:t>
      </w:r>
      <w:r w:rsidR="00B96779" w:rsidRPr="00B96779">
        <w:rPr>
          <w:rFonts w:ascii="NeoSansPro-Regular" w:hAnsi="NeoSansPro-Regular" w:cs="NeoSansPro-Regular"/>
          <w:color w:val="404040"/>
          <w:sz w:val="20"/>
          <w:szCs w:val="20"/>
        </w:rPr>
        <w:t>iscalía General del Estado</w:t>
      </w:r>
      <w:r w:rsidR="00B9677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205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2058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31FBE" w:rsidRDefault="00331FBE" w:rsidP="00331FBE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Uso banca electrónica</w:t>
      </w:r>
    </w:p>
    <w:p w:rsidR="00331FBE" w:rsidRDefault="00331FBE" w:rsidP="00331FBE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Cajera</w:t>
      </w:r>
      <w:r w:rsidR="009D6EE4">
        <w:rPr>
          <w:rFonts w:ascii="NeoSansPro-Regular" w:hAnsi="NeoSansPro-Regular" w:cs="NeoSansPro-Regular"/>
          <w:color w:val="404040"/>
          <w:sz w:val="20"/>
          <w:szCs w:val="20"/>
        </w:rPr>
        <w:t>, custodio de valores.</w:t>
      </w:r>
    </w:p>
    <w:p w:rsidR="00331FBE" w:rsidRDefault="00331FBE" w:rsidP="00331FBE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Implementación de controles</w:t>
      </w:r>
      <w:r w:rsidR="009D6EE4">
        <w:rPr>
          <w:rFonts w:ascii="NeoSansPro-Regular" w:hAnsi="NeoSansPro-Regular" w:cs="NeoSansPro-Regular"/>
          <w:color w:val="404040"/>
          <w:sz w:val="20"/>
          <w:szCs w:val="20"/>
        </w:rPr>
        <w:t xml:space="preserve"> y procesos</w:t>
      </w:r>
      <w:r w:rsidR="00EA3DAF">
        <w:rPr>
          <w:rFonts w:ascii="NeoSansPro-Regular" w:hAnsi="NeoSansPro-Regular" w:cs="NeoSansPro-Regular"/>
          <w:color w:val="404040"/>
          <w:sz w:val="20"/>
          <w:szCs w:val="20"/>
        </w:rPr>
        <w:t xml:space="preserve"> administrativos.</w:t>
      </w:r>
    </w:p>
    <w:p w:rsidR="00331FBE" w:rsidRPr="00331FBE" w:rsidRDefault="00331FBE" w:rsidP="00331FBE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331FBE" w:rsidRPr="00331FB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1D" w:rsidRDefault="0052451D" w:rsidP="00AB5916">
      <w:pPr>
        <w:spacing w:after="0" w:line="240" w:lineRule="auto"/>
      </w:pPr>
      <w:r>
        <w:separator/>
      </w:r>
    </w:p>
  </w:endnote>
  <w:endnote w:type="continuationSeparator" w:id="1">
    <w:p w:rsidR="0052451D" w:rsidRDefault="0052451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1D" w:rsidRDefault="0052451D" w:rsidP="00AB5916">
      <w:pPr>
        <w:spacing w:after="0" w:line="240" w:lineRule="auto"/>
      </w:pPr>
      <w:r>
        <w:separator/>
      </w:r>
    </w:p>
  </w:footnote>
  <w:footnote w:type="continuationSeparator" w:id="1">
    <w:p w:rsidR="0052451D" w:rsidRDefault="0052451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03F1"/>
    <w:rsid w:val="00196774"/>
    <w:rsid w:val="002F0A36"/>
    <w:rsid w:val="00304E91"/>
    <w:rsid w:val="00331FBE"/>
    <w:rsid w:val="003A60D7"/>
    <w:rsid w:val="00462C41"/>
    <w:rsid w:val="004A1170"/>
    <w:rsid w:val="004B2D6E"/>
    <w:rsid w:val="004E4FFA"/>
    <w:rsid w:val="0052451D"/>
    <w:rsid w:val="005502F5"/>
    <w:rsid w:val="00585B9E"/>
    <w:rsid w:val="005A32B3"/>
    <w:rsid w:val="00600D12"/>
    <w:rsid w:val="006B643A"/>
    <w:rsid w:val="0072058E"/>
    <w:rsid w:val="00726727"/>
    <w:rsid w:val="008C6106"/>
    <w:rsid w:val="00902EDF"/>
    <w:rsid w:val="00997775"/>
    <w:rsid w:val="009D6EE4"/>
    <w:rsid w:val="00A25924"/>
    <w:rsid w:val="00A66637"/>
    <w:rsid w:val="00AB5916"/>
    <w:rsid w:val="00AE20EF"/>
    <w:rsid w:val="00B96779"/>
    <w:rsid w:val="00CE7F12"/>
    <w:rsid w:val="00CF3F83"/>
    <w:rsid w:val="00D03386"/>
    <w:rsid w:val="00DB2FA1"/>
    <w:rsid w:val="00DE2E01"/>
    <w:rsid w:val="00E71AD8"/>
    <w:rsid w:val="00EA3DAF"/>
    <w:rsid w:val="00EF0441"/>
    <w:rsid w:val="00EF360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2017-06-21T17:42:00Z</dcterms:modified>
</cp:coreProperties>
</file>